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0" w:rsidRPr="008D07B0" w:rsidRDefault="008D07B0" w:rsidP="008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9E2"/>
          <w:sz w:val="28"/>
          <w:szCs w:val="28"/>
        </w:rPr>
      </w:pP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ОЦЕНКА ЭФФЕКТИВНОСТИ КОМПЛЕКСНОЙ РЕАБИЛИТАЦИИ, ВКЛ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Ю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ЧАЮЩЕЙ</w:t>
      </w:r>
      <w:r>
        <w:rPr>
          <w:rFonts w:ascii="Times New Roman" w:hAnsi="Times New Roman" w:cs="Times New Roman"/>
          <w:b/>
          <w:bCs/>
          <w:color w:val="0039E2"/>
          <w:sz w:val="28"/>
          <w:szCs w:val="28"/>
        </w:rPr>
        <w:t xml:space="preserve"> 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СТАБИЛОТРЕНИНГ, У ДЕТЕЙ С ДЦП, СПАСТИЧЕСКОЙ Д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И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ПЛЕГИЕЙ,</w:t>
      </w:r>
      <w:r>
        <w:rPr>
          <w:rFonts w:ascii="Times New Roman" w:hAnsi="Times New Roman" w:cs="Times New Roman"/>
          <w:b/>
          <w:bCs/>
          <w:color w:val="0039E2"/>
          <w:sz w:val="28"/>
          <w:szCs w:val="28"/>
        </w:rPr>
        <w:t xml:space="preserve"> 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 xml:space="preserve"> I - II УРОВНЕМ</w:t>
      </w:r>
      <w:r>
        <w:rPr>
          <w:rFonts w:ascii="Times New Roman" w:hAnsi="Times New Roman" w:cs="Times New Roman"/>
          <w:b/>
          <w:bCs/>
          <w:color w:val="0039E2"/>
          <w:sz w:val="28"/>
          <w:szCs w:val="28"/>
        </w:rPr>
        <w:t xml:space="preserve"> </w:t>
      </w:r>
      <w:r w:rsidRPr="008D07B0">
        <w:rPr>
          <w:rFonts w:ascii="Times New Roman" w:hAnsi="Times New Roman" w:cs="Times New Roman"/>
          <w:b/>
          <w:bCs/>
          <w:color w:val="0039E2"/>
          <w:sz w:val="28"/>
          <w:szCs w:val="28"/>
        </w:rPr>
        <w:t>ДВИГАТЕЛЬНЫХ НАРУШЕНИЙ ПО GMFCS</w:t>
      </w:r>
    </w:p>
    <w:p w:rsidR="008D07B0" w:rsidRPr="008D07B0" w:rsidRDefault="008D07B0" w:rsidP="008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07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Ахмедова А.Г., Давлетова А.Б., Коваленко Н.В.</w:t>
      </w:r>
    </w:p>
    <w:p w:rsidR="008D07B0" w:rsidRPr="008D07B0" w:rsidRDefault="008D07B0" w:rsidP="008D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07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АО «Санаторий Дубовая роща», Оренбургская область, Оренбургский район с. </w:t>
      </w:r>
      <w:proofErr w:type="spellStart"/>
      <w:r w:rsidRPr="008D07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Нежинка</w:t>
      </w:r>
      <w:proofErr w:type="spellEnd"/>
      <w:r w:rsidRPr="008D07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Россия</w:t>
      </w:r>
    </w:p>
    <w:p w:rsidR="008D07B0" w:rsidRPr="008D07B0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Актуальность.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Детский церебральный паралич развивается,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разным да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ным, в 2-3,6 случаях 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1000 живых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новорожденных и является основной причиной де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ской неврологической инвалидности в мире.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Среди недоношенных детей частота ДЦП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составляет 1%. 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новорожденных с массой тела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менее 1500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гр.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распростр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ненность ДЦП увеличивается до 5-15%, 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экстремально низкой массе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тела ― до 25-30%.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оссийской Федерации распространенность зарегистрированных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сл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чаев ДЦП составляет 2,2-3,3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случая 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1000 новорожденных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Эффективность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пии нарушений двигательных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функций у детей зависит не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 тяжести пор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жения центральной нервной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системы ребенка, но и от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своевреме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ной диагностики и правильной организации реабилитационного процесса.</w:t>
      </w:r>
    </w:p>
    <w:p w:rsidR="0059233F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Цель работы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оценка эффективности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комплексной реабилитации у детей с ДЦП,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формирование эффективной «стратегии» поддержания равновесия в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верт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кальной позе с помощью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табилотренинга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59233F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Материалы и методы.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Обследованы 40 детей с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диагнозом ДЦП, </w:t>
      </w:r>
      <w:proofErr w:type="gram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спастическая</w:t>
      </w:r>
      <w:proofErr w:type="gram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диплегия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легкие статодинамические нарушения (GMFCS I) - 30% и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умеренные ст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тодинамические нарушения (GMFCS II) - 70%. </w:t>
      </w:r>
      <w:r w:rsidR="00691C6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</w:t>
      </w:r>
    </w:p>
    <w:p w:rsidR="008D07B0" w:rsidRPr="008D07B0" w:rsidRDefault="00691C61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Всем детям проводилась комплексная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реабилитация, включающая курс лече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б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гимнастики по Войта,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Боббат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PNF, механотерапию,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том числе тренировки ходьбы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на аппарате Траст – М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программируемой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функциональной электростим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ляцией, тренировки равновесия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стабилоплатформе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ST 150, физиотерапию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(син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соидальные модулированные токи, электрофорез с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эуфиллином, токи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надтонал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ь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ной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частоты,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магнитотерапия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), коррекционно-развивающие игры,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эрготерапию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, з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нятия с логопедом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психологом, фармакотерапию.</w:t>
      </w:r>
      <w:proofErr w:type="gram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По итогам реабилитации оц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нивалась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степень восстановления нарушенных функций.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Тестирование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трениро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ки функции равновесия провод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лись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программе STPL.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Стабилометрия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включала три теста: проба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, комбинированная проба (двухфазные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тесты, 30+30 с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кунд),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динамическая проба (30 сек). Массив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данных обработан в программе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Microsoft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Ex</w:t>
      </w:r>
      <w:proofErr w:type="spellEnd"/>
      <w:proofErr w:type="gram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el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2010.</w:t>
      </w:r>
    </w:p>
    <w:p w:rsidR="008A6280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59233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Результаты</w:t>
      </w:r>
      <w:proofErr w:type="spellEnd"/>
      <w:r w:rsidRPr="0059233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Курс реабилитации составлял 21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день.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Для эффективной оценки показателей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 время тренировок на </w:t>
      </w:r>
      <w:proofErr w:type="spell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стабиллоплатформе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учитывались такие крит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рии как: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тугоподвижность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голеностопных суставов – у 40%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исследуемых;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спастичность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камбаловидных мышц голени – у 90%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детей;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мышечная сила – у 100% детей 4 и</w:t>
      </w:r>
      <w:r w:rsid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менее баллов;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зрительные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нарушения – 46% (в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том числе грубые нарушения - у 10%);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легкие когнитивные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нарушения – у 20%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детей;</w:t>
      </w:r>
    </w:p>
    <w:p w:rsidR="008D07B0" w:rsidRPr="0059233F" w:rsidRDefault="008D07B0" w:rsidP="00592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нарушения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походки по спастическому типу с опорой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дистальные о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делы </w:t>
      </w:r>
      <w:r w:rsid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стопы - у 85%.</w:t>
      </w:r>
    </w:p>
    <w:p w:rsidR="008D07B0" w:rsidRPr="008D07B0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По данным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статокинезиограммы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пробе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учитывались следующие </w:t>
      </w:r>
      <w:r w:rsidR="008A62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кр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терии:</w:t>
      </w:r>
    </w:p>
    <w:p w:rsidR="008D07B0" w:rsidRPr="0059233F" w:rsidRDefault="008D07B0" w:rsidP="00592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фронтальная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асимметрия - выраженная у 20%, у 55% -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умеренная;</w:t>
      </w:r>
    </w:p>
    <w:p w:rsidR="008D07B0" w:rsidRPr="0059233F" w:rsidRDefault="008D07B0" w:rsidP="00592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сагиттальная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асимметрия – выраженная у 100%;</w:t>
      </w:r>
    </w:p>
    <w:p w:rsidR="008D07B0" w:rsidRPr="0059233F" w:rsidRDefault="008D07B0" w:rsidP="00592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площадь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эллипса S с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открытыми и с закрытыми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глазами - у 34%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тельно превышала 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референсные</w:t>
      </w:r>
      <w:proofErr w:type="spellEnd"/>
      <w:r w:rsidR="0059233F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значения, что говорит о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выраженных нарушениях функции равновесия, у 66%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аблюдалось меньшее увелич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ние площади эллипса, умеренные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нарушения фун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ции равновесия;</w:t>
      </w:r>
    </w:p>
    <w:p w:rsidR="008D07B0" w:rsidRPr="0059233F" w:rsidRDefault="008D07B0" w:rsidP="00592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коэффициент 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КР</w:t>
      </w:r>
      <w:proofErr w:type="gram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Sз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/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Sо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*100%): у 80%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детей наблюдалось его увеличение,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говорит о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преобладании зрительного контроля; у 10% -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уменьшение, что говорит о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преобладании 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проприоцептивного</w:t>
      </w:r>
      <w:proofErr w:type="spellEnd"/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контроля и связано с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нарушениями зрения у этих детей; у 10%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коэффициент </w:t>
      </w:r>
      <w:proofErr w:type="spellStart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Ром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б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ерга</w:t>
      </w:r>
      <w:proofErr w:type="spellEnd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был в </w:t>
      </w:r>
      <w:r w:rsidR="008A628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норме;</w:t>
      </w:r>
    </w:p>
    <w:p w:rsidR="008D07B0" w:rsidRPr="0059233F" w:rsidRDefault="008A6280" w:rsidP="005923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поддержание равновесия в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вертикальной позе: у всех </w:t>
      </w:r>
      <w:r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 значительно превышали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норму, при этом у 75%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закрытыми глазами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значительно превышали таковые с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открытыми,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это указывает на неэффективную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стратегию поддержания равновесия.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первой фазе комбинированной пробы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фронтальная и сагиттальная аси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метрия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были менее выражены,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чем в пробе </w:t>
      </w:r>
      <w:proofErr w:type="spellStart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80%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 в св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зи с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наличием когнитивного контроля за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«мишенью». У 35% площадь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эллипса в первой (S1) и во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второй фазе (S2)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была больше </w:t>
      </w:r>
      <w:proofErr w:type="spellStart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референсных</w:t>
      </w:r>
      <w:proofErr w:type="spellEnd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значений,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этом S2 больше S1, что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говорит о малоэффективном к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гнитивном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контроле.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повышены в 100%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случаях в обеих фазах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теста, точность прицеливания недостаточная,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количество баллов меньше </w:t>
      </w:r>
      <w:r w:rsidR="004F1088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59233F">
        <w:rPr>
          <w:rFonts w:ascii="Times New Roman" w:eastAsia="TimesNewRomanPSMT" w:hAnsi="Times New Roman" w:cs="Times New Roman"/>
          <w:color w:val="000000"/>
          <w:sz w:val="28"/>
          <w:szCs w:val="28"/>
        </w:rPr>
        <w:t>желаемого, что говорит о неэффективной стратегии выполнения задания.</w:t>
      </w:r>
    </w:p>
    <w:p w:rsidR="008D07B0" w:rsidRPr="008D07B0" w:rsidRDefault="004F1088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Время реакции в динамической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пробе оказалось увеличено у 95%,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достато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ч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ное к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личество баллов смогли набрать лишь трое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спытуемых.</w:t>
      </w:r>
    </w:p>
    <w:p w:rsidR="008D07B0" w:rsidRPr="008D07B0" w:rsidRDefault="004F1088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После проведенного курса реабилитации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наблюдалось улучшение показат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лей: уменьшились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тугоподвижность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голеностопных суставов у 80%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 имевших ее,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сп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стичность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камбаловидных мышц голени у 65%,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возросла мышечная сила – у 55%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детей достигла 4 баллов;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пробе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выр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женная фронтальная асимметрия уменьшилась на 20% у 10%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детей, умеренная -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40% у 25%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детей.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Саги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тальная асимметрия уменьшилась у 80% детей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среднем на 28%.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Площадь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эллипса S как с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открытыми, так и с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закрытыми глазами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уменьшилась у 80%,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по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равновесия уменьшились у 75%,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говорит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формировании более э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ф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фективной стратегии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поддержания равновесия с малым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диапазоном отклонений. У 25% детей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оказался нормально сбалансированный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проприоцептивный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зрительный контроль (коэффициент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Ромберга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в пределах нормы).</w:t>
      </w:r>
    </w:p>
    <w:p w:rsidR="004F1088" w:rsidRDefault="008D07B0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В комбинированной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пробе улучшился когнитивный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контроль у 25% детей. У 75% </w:t>
      </w:r>
      <w:proofErr w:type="spellStart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снизились в обеих фазах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теста, точность прицеливания и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кол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чество баллов увеличились, что говорит о формировании более эффективной стр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тегии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выполнения задания.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Время реакции в динамической пробе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снизилось у 80%, достаточное количество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баллов смогли набрать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18 испытуемых, 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связано с об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чаемостью.</w:t>
      </w:r>
      <w:r w:rsid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9E5B10" w:rsidRPr="004F1088" w:rsidRDefault="004F1088" w:rsidP="005923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 образом, из общего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числа детей с детским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церебральным параличом, спастической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диплегией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(GMFCS I – II),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оторым проводилась комплексная реаб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лит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ция,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включавшая </w:t>
      </w:r>
      <w:proofErr w:type="spellStart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стабилотренинг</w:t>
      </w:r>
      <w:proofErr w:type="spell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89% с положительной динамикой, 11% без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перемен.</w:t>
      </w:r>
      <w:proofErr w:type="gramEnd"/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дает нам право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судить о высокой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эффективности проведенной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ре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билитации, о формировании эффективной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8D07B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«стратегии» поддержания равновесия в вертикальной позе </w:t>
      </w:r>
      <w:r w:rsidR="008D07B0" w:rsidRP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D07B0" w:rsidRP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помощью </w:t>
      </w:r>
      <w:proofErr w:type="spellStart"/>
      <w:r w:rsidR="008D07B0" w:rsidRP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стабилотренинга</w:t>
      </w:r>
      <w:proofErr w:type="spellEnd"/>
      <w:r w:rsidR="008D07B0" w:rsidRPr="004F1088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sectPr w:rsidR="009E5B10" w:rsidRPr="004F1088" w:rsidSect="008D07B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1D"/>
    <w:multiLevelType w:val="hybridMultilevel"/>
    <w:tmpl w:val="BF0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111152"/>
    <w:multiLevelType w:val="hybridMultilevel"/>
    <w:tmpl w:val="6E44A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B0"/>
    <w:rsid w:val="004F1088"/>
    <w:rsid w:val="0059233F"/>
    <w:rsid w:val="00691C61"/>
    <w:rsid w:val="008A6280"/>
    <w:rsid w:val="008D07B0"/>
    <w:rsid w:val="009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2019-10-08T09:09:00Z</dcterms:created>
  <dcterms:modified xsi:type="dcterms:W3CDTF">2019-10-08T09:52:00Z</dcterms:modified>
</cp:coreProperties>
</file>